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8564C" w:rsidRPr="000C6B9A" w:rsidRDefault="008E7726" w:rsidP="009A1E60">
      <w:pPr>
        <w:keepNext/>
        <w:spacing w:after="0" w:line="360" w:lineRule="auto"/>
        <w:jc w:val="center"/>
        <w:rPr>
          <w:rFonts w:ascii="Arial" w:eastAsia="Arial" w:hAnsi="Arial" w:cs="Arial"/>
          <w:b/>
          <w:sz w:val="24"/>
        </w:rPr>
      </w:pPr>
      <w:r w:rsidRPr="000C6B9A">
        <w:rPr>
          <w:rFonts w:ascii="Arial" w:eastAsia="Arial" w:hAnsi="Arial" w:cs="Arial"/>
          <w:b/>
          <w:sz w:val="24"/>
        </w:rPr>
        <w:t>UZASADNIENIE DO BUDŻETU WOJEWÓDZTWA PODKARPACKIEGO</w:t>
      </w:r>
      <w:r w:rsidR="009A1E60" w:rsidRPr="000C6B9A">
        <w:rPr>
          <w:rFonts w:ascii="Arial" w:eastAsia="Arial" w:hAnsi="Arial" w:cs="Arial"/>
          <w:b/>
          <w:sz w:val="24"/>
        </w:rPr>
        <w:t xml:space="preserve"> </w:t>
      </w:r>
      <w:r w:rsidR="00EA2D53" w:rsidRPr="000C6B9A">
        <w:rPr>
          <w:rFonts w:ascii="Arial" w:eastAsia="Arial" w:hAnsi="Arial" w:cs="Arial"/>
          <w:b/>
          <w:sz w:val="24"/>
        </w:rPr>
        <w:br/>
      </w:r>
      <w:r w:rsidR="002E240F" w:rsidRPr="000C6B9A">
        <w:rPr>
          <w:rFonts w:ascii="Arial" w:eastAsia="Arial" w:hAnsi="Arial" w:cs="Arial"/>
          <w:b/>
          <w:sz w:val="24"/>
        </w:rPr>
        <w:t>NA 202</w:t>
      </w:r>
      <w:r w:rsidR="007B4AC7">
        <w:rPr>
          <w:rFonts w:ascii="Arial" w:eastAsia="Arial" w:hAnsi="Arial" w:cs="Arial"/>
          <w:b/>
          <w:sz w:val="24"/>
        </w:rPr>
        <w:t>5</w:t>
      </w:r>
      <w:r w:rsidRPr="000C6B9A">
        <w:rPr>
          <w:rFonts w:ascii="Arial" w:eastAsia="Arial" w:hAnsi="Arial" w:cs="Arial"/>
          <w:b/>
          <w:sz w:val="24"/>
        </w:rPr>
        <w:t xml:space="preserve"> ROK W ZAKRESIE PRZYCHODÓW I ROZCHODÓW</w:t>
      </w:r>
    </w:p>
    <w:p w:rsidR="0098564C" w:rsidRPr="000C6B9A" w:rsidRDefault="0098564C">
      <w:pPr>
        <w:spacing w:after="0" w:line="360" w:lineRule="auto"/>
        <w:jc w:val="both"/>
        <w:rPr>
          <w:rFonts w:ascii="Arial" w:eastAsia="Arial" w:hAnsi="Arial" w:cs="Arial"/>
          <w:sz w:val="24"/>
        </w:rPr>
      </w:pPr>
    </w:p>
    <w:p w:rsidR="0098564C" w:rsidRPr="000C6B9A" w:rsidRDefault="008C44FE" w:rsidP="008C44FE">
      <w:pPr>
        <w:pStyle w:val="Akapitzlist"/>
        <w:keepNext/>
        <w:numPr>
          <w:ilvl w:val="0"/>
          <w:numId w:val="1"/>
        </w:numPr>
        <w:spacing w:after="0" w:line="360" w:lineRule="auto"/>
        <w:ind w:left="284" w:hanging="284"/>
        <w:jc w:val="both"/>
        <w:rPr>
          <w:rFonts w:ascii="Arial" w:eastAsia="Arial" w:hAnsi="Arial" w:cs="Arial"/>
          <w:sz w:val="24"/>
        </w:rPr>
      </w:pPr>
      <w:r w:rsidRPr="000C6B9A">
        <w:rPr>
          <w:rFonts w:ascii="Arial" w:eastAsia="Arial" w:hAnsi="Arial" w:cs="Arial"/>
          <w:sz w:val="24"/>
        </w:rPr>
        <w:t>Przychody b</w:t>
      </w:r>
      <w:r w:rsidR="008E7726" w:rsidRPr="000C6B9A">
        <w:rPr>
          <w:rFonts w:ascii="Arial" w:eastAsia="Arial" w:hAnsi="Arial" w:cs="Arial"/>
          <w:sz w:val="24"/>
        </w:rPr>
        <w:t>udżetu Wo</w:t>
      </w:r>
      <w:r w:rsidRPr="000C6B9A">
        <w:rPr>
          <w:rFonts w:ascii="Arial" w:eastAsia="Arial" w:hAnsi="Arial" w:cs="Arial"/>
          <w:sz w:val="24"/>
        </w:rPr>
        <w:t>jewództwa Podkarpackiego na 202</w:t>
      </w:r>
      <w:r w:rsidR="007B4AC7">
        <w:rPr>
          <w:rFonts w:ascii="Arial" w:eastAsia="Arial" w:hAnsi="Arial" w:cs="Arial"/>
          <w:sz w:val="24"/>
        </w:rPr>
        <w:t>5</w:t>
      </w:r>
      <w:r w:rsidR="0070341B" w:rsidRPr="000C6B9A">
        <w:rPr>
          <w:rFonts w:ascii="Arial" w:eastAsia="Arial" w:hAnsi="Arial" w:cs="Arial"/>
          <w:sz w:val="24"/>
        </w:rPr>
        <w:t xml:space="preserve"> rok </w:t>
      </w:r>
      <w:r w:rsidR="001E40DC">
        <w:rPr>
          <w:rFonts w:ascii="Arial" w:eastAsia="Arial" w:hAnsi="Arial" w:cs="Arial"/>
          <w:sz w:val="24"/>
        </w:rPr>
        <w:t xml:space="preserve">zaplanowane </w:t>
      </w:r>
      <w:r w:rsidR="001E40DC">
        <w:rPr>
          <w:rFonts w:ascii="Arial" w:eastAsia="Arial" w:hAnsi="Arial" w:cs="Arial"/>
          <w:sz w:val="24"/>
        </w:rPr>
        <w:br/>
      </w:r>
      <w:r w:rsidR="008E7726" w:rsidRPr="000C6B9A">
        <w:rPr>
          <w:rFonts w:ascii="Arial" w:eastAsia="Arial" w:hAnsi="Arial" w:cs="Arial"/>
          <w:sz w:val="24"/>
        </w:rPr>
        <w:t xml:space="preserve">w kwocie </w:t>
      </w:r>
      <w:r w:rsidR="007B4AC7">
        <w:rPr>
          <w:rFonts w:ascii="Arial" w:eastAsia="Arial" w:hAnsi="Arial" w:cs="Arial"/>
          <w:b/>
          <w:sz w:val="24"/>
        </w:rPr>
        <w:t>162.816.817,</w:t>
      </w:r>
      <w:r w:rsidR="008E7726" w:rsidRPr="000C6B9A">
        <w:rPr>
          <w:rFonts w:ascii="Arial" w:eastAsia="Arial" w:hAnsi="Arial" w:cs="Arial"/>
          <w:b/>
          <w:sz w:val="24"/>
        </w:rPr>
        <w:t>-zł</w:t>
      </w:r>
      <w:r w:rsidR="008E7726" w:rsidRPr="000C6B9A">
        <w:rPr>
          <w:rFonts w:ascii="Arial" w:eastAsia="Arial" w:hAnsi="Arial" w:cs="Arial"/>
          <w:sz w:val="24"/>
        </w:rPr>
        <w:t>, z tego na:</w:t>
      </w:r>
    </w:p>
    <w:p w:rsidR="0098564C" w:rsidRDefault="008E7726" w:rsidP="008C44FE">
      <w:pPr>
        <w:pStyle w:val="Akapitzlist"/>
        <w:numPr>
          <w:ilvl w:val="0"/>
          <w:numId w:val="8"/>
        </w:numPr>
        <w:spacing w:after="0" w:line="360" w:lineRule="auto"/>
        <w:ind w:left="567" w:hanging="207"/>
        <w:jc w:val="both"/>
        <w:rPr>
          <w:rFonts w:ascii="Arial" w:eastAsia="Arial" w:hAnsi="Arial" w:cs="Arial"/>
          <w:sz w:val="24"/>
        </w:rPr>
      </w:pPr>
      <w:r w:rsidRPr="000C6B9A">
        <w:rPr>
          <w:rFonts w:ascii="Arial" w:eastAsia="Arial" w:hAnsi="Arial" w:cs="Arial"/>
          <w:sz w:val="24"/>
        </w:rPr>
        <w:t xml:space="preserve">finansowanie planowanego deficytu budżetu Województwa Podkarpackiego </w:t>
      </w:r>
      <w:r w:rsidR="004E2753" w:rsidRPr="000C6B9A">
        <w:rPr>
          <w:rFonts w:ascii="Arial" w:eastAsia="Arial" w:hAnsi="Arial" w:cs="Arial"/>
          <w:sz w:val="24"/>
        </w:rPr>
        <w:br/>
      </w:r>
      <w:r w:rsidRPr="000C6B9A">
        <w:rPr>
          <w:rFonts w:ascii="Arial" w:eastAsia="Arial" w:hAnsi="Arial" w:cs="Arial"/>
          <w:sz w:val="24"/>
        </w:rPr>
        <w:t xml:space="preserve">w kwocie: </w:t>
      </w:r>
      <w:r w:rsidR="007B4AC7">
        <w:rPr>
          <w:rFonts w:ascii="Arial" w:eastAsia="Arial" w:hAnsi="Arial" w:cs="Arial"/>
          <w:b/>
          <w:sz w:val="24"/>
        </w:rPr>
        <w:t>138.923.483</w:t>
      </w:r>
      <w:r w:rsidR="000C6B9A" w:rsidRPr="000C6B9A">
        <w:rPr>
          <w:rFonts w:ascii="Arial" w:eastAsia="Arial" w:hAnsi="Arial" w:cs="Arial"/>
          <w:b/>
          <w:sz w:val="24"/>
        </w:rPr>
        <w:t>,</w:t>
      </w:r>
      <w:r w:rsidRPr="000C6B9A">
        <w:rPr>
          <w:rFonts w:ascii="Arial" w:eastAsia="Arial" w:hAnsi="Arial" w:cs="Arial"/>
          <w:b/>
          <w:sz w:val="24"/>
        </w:rPr>
        <w:t>-zł</w:t>
      </w:r>
      <w:r w:rsidRPr="000C6B9A">
        <w:rPr>
          <w:rFonts w:ascii="Arial" w:eastAsia="Arial" w:hAnsi="Arial" w:cs="Arial"/>
          <w:sz w:val="24"/>
        </w:rPr>
        <w:t>, w tym z tytułu:</w:t>
      </w:r>
    </w:p>
    <w:p w:rsidR="00B84D9C" w:rsidRPr="00B84D9C" w:rsidRDefault="00B84D9C" w:rsidP="00B84D9C">
      <w:pPr>
        <w:pStyle w:val="Akapitzlist"/>
        <w:spacing w:after="0" w:line="360" w:lineRule="auto"/>
        <w:ind w:left="851" w:hanging="284"/>
        <w:jc w:val="both"/>
        <w:rPr>
          <w:rFonts w:ascii="Arial" w:eastAsia="Arial" w:hAnsi="Arial" w:cs="Arial"/>
          <w:sz w:val="24"/>
        </w:rPr>
      </w:pPr>
      <w:r w:rsidRPr="00B84D9C">
        <w:rPr>
          <w:rFonts w:ascii="Arial" w:eastAsia="Arial" w:hAnsi="Arial" w:cs="Arial"/>
          <w:sz w:val="24"/>
        </w:rPr>
        <w:t>1)</w:t>
      </w:r>
      <w:r w:rsidRPr="00B84D9C">
        <w:rPr>
          <w:rFonts w:ascii="Arial" w:eastAsia="Arial" w:hAnsi="Arial" w:cs="Arial"/>
          <w:sz w:val="24"/>
        </w:rPr>
        <w:tab/>
        <w:t xml:space="preserve">niewykorzystanych środków na rachunku bieżącym budżetu, wynikających </w:t>
      </w:r>
    </w:p>
    <w:p w:rsidR="00B84D9C" w:rsidRPr="00B84D9C" w:rsidRDefault="00B84D9C" w:rsidP="00B84D9C">
      <w:pPr>
        <w:pStyle w:val="Akapitzlist"/>
        <w:spacing w:after="0" w:line="360" w:lineRule="auto"/>
        <w:ind w:left="851"/>
        <w:jc w:val="both"/>
        <w:rPr>
          <w:rFonts w:ascii="Arial" w:eastAsia="Arial" w:hAnsi="Arial" w:cs="Arial"/>
          <w:sz w:val="24"/>
        </w:rPr>
      </w:pPr>
      <w:r w:rsidRPr="00B84D9C">
        <w:rPr>
          <w:rFonts w:ascii="Arial" w:eastAsia="Arial" w:hAnsi="Arial" w:cs="Arial"/>
          <w:sz w:val="24"/>
        </w:rPr>
        <w:t xml:space="preserve">z rozliczenia dochodów i wydatków nimi finansowanych związanych ze szczególnymi zasadami wykonywania budżetu określonymi w odrębnych ustawach w kwocie: </w:t>
      </w:r>
      <w:r w:rsidRPr="00B84D9C">
        <w:rPr>
          <w:rFonts w:ascii="Arial" w:eastAsia="Arial" w:hAnsi="Arial" w:cs="Arial"/>
          <w:b/>
          <w:sz w:val="24"/>
        </w:rPr>
        <w:t>500.000,-zł</w:t>
      </w:r>
      <w:r w:rsidRPr="00B84D9C">
        <w:rPr>
          <w:rFonts w:ascii="Arial" w:eastAsia="Arial" w:hAnsi="Arial" w:cs="Arial"/>
          <w:sz w:val="24"/>
        </w:rPr>
        <w:t>,</w:t>
      </w:r>
    </w:p>
    <w:p w:rsidR="00B84D9C" w:rsidRPr="00B84D9C" w:rsidRDefault="00B84D9C" w:rsidP="00B84D9C">
      <w:pPr>
        <w:pStyle w:val="Akapitzlist"/>
        <w:spacing w:after="0" w:line="360" w:lineRule="auto"/>
        <w:ind w:left="851" w:hanging="284"/>
        <w:jc w:val="both"/>
        <w:rPr>
          <w:rFonts w:ascii="Arial" w:eastAsia="Arial" w:hAnsi="Arial" w:cs="Arial"/>
          <w:sz w:val="24"/>
        </w:rPr>
      </w:pPr>
      <w:r w:rsidRPr="00B84D9C">
        <w:rPr>
          <w:rFonts w:ascii="Arial" w:eastAsia="Arial" w:hAnsi="Arial" w:cs="Arial"/>
          <w:sz w:val="24"/>
        </w:rPr>
        <w:t>2)</w:t>
      </w:r>
      <w:r w:rsidRPr="00B84D9C">
        <w:rPr>
          <w:rFonts w:ascii="Arial" w:eastAsia="Arial" w:hAnsi="Arial" w:cs="Arial"/>
          <w:sz w:val="24"/>
        </w:rPr>
        <w:tab/>
        <w:t xml:space="preserve">niewykorzystanych środków pieniężnych na rachunku bieżącym budżetu, wynikających z rozliczenia środków określonych w art. 5 ust. 1 pkt 2 ustawy </w:t>
      </w:r>
    </w:p>
    <w:p w:rsidR="00B84D9C" w:rsidRPr="00B84D9C" w:rsidRDefault="00B84D9C" w:rsidP="00B84D9C">
      <w:pPr>
        <w:pStyle w:val="Akapitzlist"/>
        <w:spacing w:after="0" w:line="360" w:lineRule="auto"/>
        <w:ind w:left="851"/>
        <w:jc w:val="both"/>
        <w:rPr>
          <w:rFonts w:ascii="Arial" w:eastAsia="Arial" w:hAnsi="Arial" w:cs="Arial"/>
          <w:sz w:val="24"/>
        </w:rPr>
      </w:pPr>
      <w:r w:rsidRPr="00B84D9C">
        <w:rPr>
          <w:rFonts w:ascii="Arial" w:eastAsia="Arial" w:hAnsi="Arial" w:cs="Arial"/>
          <w:sz w:val="24"/>
        </w:rPr>
        <w:t>o finansach publicznych i dotacji na realizację programu, projektu lub zadania finansowanego z udziałem tych środków w kwocie</w:t>
      </w:r>
      <w:r>
        <w:rPr>
          <w:rFonts w:ascii="Arial" w:eastAsia="Arial" w:hAnsi="Arial" w:cs="Arial"/>
          <w:sz w:val="24"/>
        </w:rPr>
        <w:t>:</w:t>
      </w:r>
      <w:r w:rsidRPr="00B84D9C">
        <w:rPr>
          <w:rFonts w:ascii="Arial" w:eastAsia="Arial" w:hAnsi="Arial" w:cs="Arial"/>
          <w:sz w:val="24"/>
        </w:rPr>
        <w:t xml:space="preserve">  </w:t>
      </w:r>
      <w:r w:rsidRPr="00B84D9C">
        <w:rPr>
          <w:rFonts w:ascii="Arial" w:eastAsia="Arial" w:hAnsi="Arial" w:cs="Arial"/>
          <w:b/>
          <w:sz w:val="24"/>
        </w:rPr>
        <w:t>406.512,-zł</w:t>
      </w:r>
      <w:r w:rsidRPr="00B84D9C">
        <w:rPr>
          <w:rFonts w:ascii="Arial" w:eastAsia="Arial" w:hAnsi="Arial" w:cs="Arial"/>
          <w:sz w:val="24"/>
        </w:rPr>
        <w:t>,</w:t>
      </w:r>
    </w:p>
    <w:p w:rsidR="00B84D9C" w:rsidRPr="00B84D9C" w:rsidRDefault="00B84D9C" w:rsidP="00B84D9C">
      <w:pPr>
        <w:pStyle w:val="Akapitzlist"/>
        <w:spacing w:after="0" w:line="360" w:lineRule="auto"/>
        <w:ind w:left="567"/>
        <w:jc w:val="both"/>
        <w:rPr>
          <w:rFonts w:ascii="Arial" w:eastAsia="Arial" w:hAnsi="Arial" w:cs="Arial"/>
          <w:sz w:val="24"/>
        </w:rPr>
      </w:pPr>
      <w:r w:rsidRPr="00B84D9C">
        <w:rPr>
          <w:rFonts w:ascii="Arial" w:eastAsia="Arial" w:hAnsi="Arial" w:cs="Arial"/>
          <w:sz w:val="24"/>
        </w:rPr>
        <w:t>3)</w:t>
      </w:r>
      <w:r>
        <w:rPr>
          <w:rFonts w:ascii="Arial" w:eastAsia="Arial" w:hAnsi="Arial" w:cs="Arial"/>
          <w:sz w:val="24"/>
        </w:rPr>
        <w:t xml:space="preserve"> </w:t>
      </w:r>
      <w:r w:rsidRPr="00B84D9C">
        <w:rPr>
          <w:rFonts w:ascii="Arial" w:eastAsia="Arial" w:hAnsi="Arial" w:cs="Arial"/>
          <w:sz w:val="24"/>
        </w:rPr>
        <w:t xml:space="preserve">spłaty pożyczek udzielonych z budżetu w kwocie: </w:t>
      </w:r>
      <w:r w:rsidRPr="00B84D9C">
        <w:rPr>
          <w:rFonts w:ascii="Arial" w:eastAsia="Arial" w:hAnsi="Arial" w:cs="Arial"/>
          <w:b/>
          <w:sz w:val="24"/>
        </w:rPr>
        <w:t>4.337.727,-zł</w:t>
      </w:r>
      <w:r w:rsidRPr="00B84D9C">
        <w:rPr>
          <w:rFonts w:ascii="Arial" w:eastAsia="Arial" w:hAnsi="Arial" w:cs="Arial"/>
          <w:sz w:val="24"/>
        </w:rPr>
        <w:t>,</w:t>
      </w:r>
    </w:p>
    <w:p w:rsidR="00B84D9C" w:rsidRPr="00B84D9C" w:rsidRDefault="00B84D9C" w:rsidP="00B84D9C">
      <w:pPr>
        <w:pStyle w:val="Akapitzlist"/>
        <w:spacing w:after="0" w:line="360" w:lineRule="auto"/>
        <w:ind w:left="851" w:hanging="284"/>
        <w:jc w:val="both"/>
        <w:rPr>
          <w:rFonts w:ascii="Arial" w:eastAsia="Arial" w:hAnsi="Arial" w:cs="Arial"/>
          <w:sz w:val="24"/>
        </w:rPr>
      </w:pPr>
      <w:r w:rsidRPr="00B84D9C">
        <w:rPr>
          <w:rFonts w:ascii="Arial" w:eastAsia="Arial" w:hAnsi="Arial" w:cs="Arial"/>
          <w:sz w:val="24"/>
        </w:rPr>
        <w:t>4)</w:t>
      </w:r>
      <w:r>
        <w:rPr>
          <w:rFonts w:ascii="Arial" w:eastAsia="Arial" w:hAnsi="Arial" w:cs="Arial"/>
          <w:sz w:val="24"/>
        </w:rPr>
        <w:t xml:space="preserve"> </w:t>
      </w:r>
      <w:r w:rsidRPr="00B84D9C">
        <w:rPr>
          <w:rFonts w:ascii="Arial" w:eastAsia="Arial" w:hAnsi="Arial" w:cs="Arial"/>
          <w:sz w:val="24"/>
        </w:rPr>
        <w:t xml:space="preserve">nadwyżki budżetu jednostki samorządu terytorialnego z lat ubiegłych w kwocie: </w:t>
      </w:r>
      <w:r w:rsidRPr="00B84D9C">
        <w:rPr>
          <w:rFonts w:ascii="Arial" w:eastAsia="Arial" w:hAnsi="Arial" w:cs="Arial"/>
          <w:b/>
          <w:sz w:val="24"/>
        </w:rPr>
        <w:t>68.021.758,-zł</w:t>
      </w:r>
      <w:r>
        <w:rPr>
          <w:rFonts w:ascii="Arial" w:eastAsia="Arial" w:hAnsi="Arial" w:cs="Arial"/>
          <w:sz w:val="24"/>
        </w:rPr>
        <w:t>,</w:t>
      </w:r>
    </w:p>
    <w:p w:rsidR="00B84D9C" w:rsidRPr="00B84D9C" w:rsidRDefault="00B84D9C" w:rsidP="00B84D9C">
      <w:pPr>
        <w:pStyle w:val="Akapitzlist"/>
        <w:spacing w:after="0" w:line="360" w:lineRule="auto"/>
        <w:ind w:left="851" w:hanging="284"/>
        <w:jc w:val="both"/>
        <w:rPr>
          <w:rFonts w:ascii="Arial" w:eastAsia="Arial" w:hAnsi="Arial" w:cs="Arial"/>
          <w:sz w:val="24"/>
        </w:rPr>
      </w:pPr>
      <w:r w:rsidRPr="00B84D9C">
        <w:rPr>
          <w:rFonts w:ascii="Arial" w:eastAsia="Arial" w:hAnsi="Arial" w:cs="Arial"/>
          <w:sz w:val="24"/>
        </w:rPr>
        <w:t>5)</w:t>
      </w:r>
      <w:r>
        <w:rPr>
          <w:rFonts w:ascii="Arial" w:eastAsia="Arial" w:hAnsi="Arial" w:cs="Arial"/>
          <w:sz w:val="24"/>
        </w:rPr>
        <w:t xml:space="preserve"> </w:t>
      </w:r>
      <w:r w:rsidRPr="00B84D9C">
        <w:rPr>
          <w:rFonts w:ascii="Arial" w:eastAsia="Arial" w:hAnsi="Arial" w:cs="Arial"/>
          <w:sz w:val="24"/>
        </w:rPr>
        <w:t xml:space="preserve">wolnych środków jako nadwyżki środków pieniężnych na rachunku bieżącym budżetu jednostki samorządu terytorialnego, wynikających z rozliczeń wyemitowanych papierów wartościowych, kredytów i pożyczek z lat ubiegłych </w:t>
      </w:r>
    </w:p>
    <w:p w:rsidR="00B84D9C" w:rsidRPr="000C6B9A" w:rsidRDefault="00B84D9C" w:rsidP="00B84D9C">
      <w:pPr>
        <w:pStyle w:val="Akapitzlist"/>
        <w:spacing w:after="0" w:line="360" w:lineRule="auto"/>
        <w:ind w:left="851" w:hanging="142"/>
        <w:jc w:val="both"/>
        <w:rPr>
          <w:rFonts w:ascii="Arial" w:eastAsia="Arial" w:hAnsi="Arial" w:cs="Arial"/>
          <w:sz w:val="24"/>
        </w:rPr>
      </w:pPr>
      <w:r>
        <w:rPr>
          <w:rFonts w:ascii="Arial" w:eastAsia="Arial" w:hAnsi="Arial" w:cs="Arial"/>
          <w:sz w:val="24"/>
        </w:rPr>
        <w:t xml:space="preserve">  </w:t>
      </w:r>
      <w:r w:rsidRPr="00B84D9C">
        <w:rPr>
          <w:rFonts w:ascii="Arial" w:eastAsia="Arial" w:hAnsi="Arial" w:cs="Arial"/>
          <w:sz w:val="24"/>
        </w:rPr>
        <w:t xml:space="preserve">w kwocie </w:t>
      </w:r>
      <w:r w:rsidRPr="00B84D9C">
        <w:rPr>
          <w:rFonts w:ascii="Arial" w:eastAsia="Arial" w:hAnsi="Arial" w:cs="Arial"/>
          <w:b/>
          <w:sz w:val="24"/>
        </w:rPr>
        <w:t>65.657.486,-zł</w:t>
      </w:r>
      <w:r>
        <w:rPr>
          <w:rFonts w:ascii="Arial" w:eastAsia="Arial" w:hAnsi="Arial" w:cs="Arial"/>
          <w:sz w:val="24"/>
        </w:rPr>
        <w:t>,</w:t>
      </w:r>
    </w:p>
    <w:p w:rsidR="007744E5" w:rsidRPr="000C6B9A" w:rsidRDefault="008E7726" w:rsidP="000C6B9A">
      <w:pPr>
        <w:pStyle w:val="Akapitzlist"/>
        <w:numPr>
          <w:ilvl w:val="0"/>
          <w:numId w:val="8"/>
        </w:numPr>
        <w:spacing w:after="0" w:line="360" w:lineRule="auto"/>
        <w:ind w:left="567" w:hanging="283"/>
        <w:jc w:val="both"/>
        <w:rPr>
          <w:rFonts w:ascii="Arial" w:eastAsia="Arial" w:hAnsi="Arial" w:cs="Arial"/>
          <w:sz w:val="24"/>
        </w:rPr>
      </w:pPr>
      <w:r w:rsidRPr="000C6B9A">
        <w:rPr>
          <w:rFonts w:ascii="Arial" w:eastAsia="Arial" w:hAnsi="Arial" w:cs="Arial"/>
          <w:sz w:val="24"/>
        </w:rPr>
        <w:t xml:space="preserve">spłatę wcześniej zaciągniętych zobowiązań </w:t>
      </w:r>
      <w:r w:rsidR="001E40DC">
        <w:rPr>
          <w:rFonts w:ascii="Arial" w:eastAsia="Arial" w:hAnsi="Arial" w:cs="Arial"/>
          <w:sz w:val="24"/>
        </w:rPr>
        <w:t xml:space="preserve">- </w:t>
      </w:r>
      <w:r w:rsidRPr="000C6B9A">
        <w:rPr>
          <w:rFonts w:ascii="Arial" w:eastAsia="Arial" w:hAnsi="Arial" w:cs="Arial"/>
          <w:sz w:val="24"/>
        </w:rPr>
        <w:t>z tytułu</w:t>
      </w:r>
      <w:r w:rsidR="000C6B9A" w:rsidRPr="000C6B9A">
        <w:rPr>
          <w:rFonts w:ascii="Arial" w:eastAsia="Arial" w:hAnsi="Arial" w:cs="Arial"/>
          <w:sz w:val="24"/>
        </w:rPr>
        <w:t xml:space="preserve"> </w:t>
      </w:r>
      <w:r w:rsidR="007744E5" w:rsidRPr="000C6B9A">
        <w:rPr>
          <w:rFonts w:ascii="Arial" w:eastAsia="Arial" w:hAnsi="Arial" w:cs="Arial"/>
          <w:sz w:val="24"/>
        </w:rPr>
        <w:t xml:space="preserve">nadwyżki budżetu jednostki samorządu terytorialnego z lat ubiegłych </w:t>
      </w:r>
      <w:r w:rsidR="000C6B9A" w:rsidRPr="000C6B9A">
        <w:rPr>
          <w:rFonts w:ascii="Arial" w:eastAsia="Arial" w:hAnsi="Arial" w:cs="Arial"/>
          <w:sz w:val="24"/>
        </w:rPr>
        <w:t xml:space="preserve">w kwocie </w:t>
      </w:r>
      <w:r w:rsidR="00B84D9C">
        <w:rPr>
          <w:rFonts w:ascii="Arial" w:eastAsia="Arial" w:hAnsi="Arial" w:cs="Arial"/>
          <w:b/>
          <w:sz w:val="24"/>
        </w:rPr>
        <w:t>23.893.334</w:t>
      </w:r>
      <w:r w:rsidR="000C6B9A" w:rsidRPr="000C6B9A">
        <w:rPr>
          <w:rFonts w:ascii="Arial" w:eastAsia="Arial" w:hAnsi="Arial" w:cs="Arial"/>
          <w:b/>
          <w:sz w:val="24"/>
        </w:rPr>
        <w:t>,-zł.</w:t>
      </w:r>
    </w:p>
    <w:p w:rsidR="0098564C" w:rsidRPr="00B84D9C" w:rsidRDefault="008E7726" w:rsidP="00B84D9C">
      <w:pPr>
        <w:pStyle w:val="Akapitzlist"/>
        <w:numPr>
          <w:ilvl w:val="0"/>
          <w:numId w:val="1"/>
        </w:numPr>
        <w:spacing w:after="0" w:line="360" w:lineRule="auto"/>
        <w:ind w:left="284" w:hanging="284"/>
        <w:jc w:val="both"/>
        <w:rPr>
          <w:rFonts w:ascii="Arial" w:eastAsia="Arial" w:hAnsi="Arial" w:cs="Arial"/>
          <w:sz w:val="24"/>
        </w:rPr>
      </w:pPr>
      <w:r w:rsidRPr="00B84D9C">
        <w:rPr>
          <w:rFonts w:ascii="Arial" w:eastAsia="Arial" w:hAnsi="Arial" w:cs="Arial"/>
          <w:sz w:val="24"/>
        </w:rPr>
        <w:t xml:space="preserve">Rozchody </w:t>
      </w:r>
      <w:r w:rsidR="008C44FE" w:rsidRPr="00B84D9C">
        <w:rPr>
          <w:rFonts w:ascii="Arial" w:eastAsia="Arial" w:hAnsi="Arial" w:cs="Arial"/>
          <w:sz w:val="24"/>
        </w:rPr>
        <w:t>b</w:t>
      </w:r>
      <w:r w:rsidRPr="00B84D9C">
        <w:rPr>
          <w:rFonts w:ascii="Arial" w:eastAsia="Arial" w:hAnsi="Arial" w:cs="Arial"/>
          <w:sz w:val="24"/>
        </w:rPr>
        <w:t>udżetu Wo</w:t>
      </w:r>
      <w:r w:rsidR="006C2275" w:rsidRPr="00B84D9C">
        <w:rPr>
          <w:rFonts w:ascii="Arial" w:eastAsia="Arial" w:hAnsi="Arial" w:cs="Arial"/>
          <w:sz w:val="24"/>
        </w:rPr>
        <w:t>jewództwa Podkarpackiego na 202</w:t>
      </w:r>
      <w:r w:rsidR="00B84D9C" w:rsidRPr="00B84D9C">
        <w:rPr>
          <w:rFonts w:ascii="Arial" w:eastAsia="Arial" w:hAnsi="Arial" w:cs="Arial"/>
          <w:sz w:val="24"/>
        </w:rPr>
        <w:t>5</w:t>
      </w:r>
      <w:r w:rsidRPr="00B84D9C">
        <w:rPr>
          <w:rFonts w:ascii="Arial" w:eastAsia="Arial" w:hAnsi="Arial" w:cs="Arial"/>
          <w:sz w:val="24"/>
        </w:rPr>
        <w:t xml:space="preserve"> rok dotyczą</w:t>
      </w:r>
      <w:r w:rsidR="00B84D9C" w:rsidRPr="00B84D9C">
        <w:rPr>
          <w:rFonts w:ascii="Arial" w:eastAsia="Arial" w:hAnsi="Arial" w:cs="Arial"/>
          <w:sz w:val="24"/>
        </w:rPr>
        <w:t xml:space="preserve"> </w:t>
      </w:r>
      <w:r w:rsidRPr="00B84D9C">
        <w:rPr>
          <w:rFonts w:ascii="Arial" w:eastAsia="Arial" w:hAnsi="Arial" w:cs="Arial"/>
          <w:sz w:val="24"/>
        </w:rPr>
        <w:t xml:space="preserve">spłaty rat pożyczki długoterminowej </w:t>
      </w:r>
      <w:r w:rsidR="001E40DC">
        <w:rPr>
          <w:rFonts w:ascii="Arial" w:eastAsia="Arial" w:hAnsi="Arial" w:cs="Arial"/>
          <w:sz w:val="24"/>
        </w:rPr>
        <w:t xml:space="preserve">pozyskanej </w:t>
      </w:r>
      <w:bookmarkStart w:id="0" w:name="_GoBack"/>
      <w:bookmarkEnd w:id="0"/>
      <w:r w:rsidRPr="00B84D9C">
        <w:rPr>
          <w:rFonts w:ascii="Arial" w:eastAsia="Arial" w:hAnsi="Arial" w:cs="Arial"/>
          <w:sz w:val="24"/>
        </w:rPr>
        <w:t xml:space="preserve">z Banku Rozwoju Rady Europy (CEB) </w:t>
      </w:r>
      <w:r w:rsidR="004E2753" w:rsidRPr="00B84D9C">
        <w:rPr>
          <w:rFonts w:ascii="Arial" w:eastAsia="Arial" w:hAnsi="Arial" w:cs="Arial"/>
          <w:sz w:val="24"/>
        </w:rPr>
        <w:br/>
      </w:r>
      <w:r w:rsidRPr="00B84D9C">
        <w:rPr>
          <w:rFonts w:ascii="Arial" w:eastAsia="Arial" w:hAnsi="Arial" w:cs="Arial"/>
          <w:sz w:val="24"/>
        </w:rPr>
        <w:t xml:space="preserve">w kwocie </w:t>
      </w:r>
      <w:r w:rsidRPr="00B84D9C">
        <w:rPr>
          <w:rFonts w:ascii="Arial" w:eastAsia="Arial" w:hAnsi="Arial" w:cs="Arial"/>
          <w:b/>
          <w:sz w:val="24"/>
        </w:rPr>
        <w:t>2</w:t>
      </w:r>
      <w:r w:rsidR="00B84D9C">
        <w:rPr>
          <w:rFonts w:ascii="Arial" w:eastAsia="Arial" w:hAnsi="Arial" w:cs="Arial"/>
          <w:b/>
          <w:sz w:val="24"/>
        </w:rPr>
        <w:t>3.893.334</w:t>
      </w:r>
      <w:r w:rsidRPr="00B84D9C">
        <w:rPr>
          <w:rFonts w:ascii="Arial" w:eastAsia="Arial" w:hAnsi="Arial" w:cs="Arial"/>
          <w:b/>
          <w:sz w:val="24"/>
        </w:rPr>
        <w:t>,-zł</w:t>
      </w:r>
      <w:r w:rsidR="00B84D9C">
        <w:rPr>
          <w:rFonts w:ascii="Arial" w:eastAsia="Arial" w:hAnsi="Arial" w:cs="Arial"/>
          <w:b/>
          <w:sz w:val="24"/>
        </w:rPr>
        <w:t>.</w:t>
      </w:r>
    </w:p>
    <w:p w:rsidR="007744E5" w:rsidRPr="006A5BB0" w:rsidRDefault="007744E5" w:rsidP="007744E5">
      <w:pPr>
        <w:spacing w:after="0" w:line="360" w:lineRule="auto"/>
        <w:ind w:left="360"/>
        <w:jc w:val="both"/>
        <w:rPr>
          <w:rFonts w:ascii="Arial" w:eastAsia="Arial" w:hAnsi="Arial" w:cs="Arial"/>
          <w:color w:val="FF0000"/>
          <w:sz w:val="24"/>
        </w:rPr>
      </w:pPr>
    </w:p>
    <w:p w:rsidR="0098564C" w:rsidRPr="006A5BB0" w:rsidRDefault="0098564C" w:rsidP="007744E5">
      <w:pPr>
        <w:pStyle w:val="Akapitzlist"/>
        <w:spacing w:after="0" w:line="360" w:lineRule="auto"/>
        <w:jc w:val="both"/>
        <w:rPr>
          <w:rFonts w:ascii="Arial" w:eastAsia="Arial" w:hAnsi="Arial" w:cs="Arial"/>
          <w:color w:val="FF0000"/>
          <w:sz w:val="24"/>
        </w:rPr>
      </w:pPr>
    </w:p>
    <w:sectPr w:rsidR="0098564C" w:rsidRPr="006A5BB0" w:rsidSect="000B5A4A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04D32A8"/>
    <w:multiLevelType w:val="hybridMultilevel"/>
    <w:tmpl w:val="498276CA"/>
    <w:lvl w:ilvl="0" w:tplc="8368C16C">
      <w:start w:val="1"/>
      <w:numFmt w:val="decimal"/>
      <w:lvlText w:val="%1)"/>
      <w:lvlJc w:val="left"/>
      <w:pPr>
        <w:ind w:left="1287" w:hanging="360"/>
      </w:pPr>
      <w:rPr>
        <w:rFonts w:ascii="Arial" w:eastAsia="Times New Roman" w:hAnsi="Arial" w:cs="Aria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85E0382"/>
    <w:multiLevelType w:val="hybridMultilevel"/>
    <w:tmpl w:val="675A8308"/>
    <w:lvl w:ilvl="0" w:tplc="6D82B5F2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73C6FDD"/>
    <w:multiLevelType w:val="hybridMultilevel"/>
    <w:tmpl w:val="10BA1A08"/>
    <w:lvl w:ilvl="0" w:tplc="84ECDF74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59D33A6D"/>
    <w:multiLevelType w:val="hybridMultilevel"/>
    <w:tmpl w:val="5360097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B9D5091"/>
    <w:multiLevelType w:val="hybridMultilevel"/>
    <w:tmpl w:val="9EE0917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E647B45"/>
    <w:multiLevelType w:val="hybridMultilevel"/>
    <w:tmpl w:val="2FC604C4"/>
    <w:lvl w:ilvl="0" w:tplc="3B42AC54">
      <w:start w:val="1"/>
      <w:numFmt w:val="decimal"/>
      <w:lvlText w:val="%1)"/>
      <w:lvlJc w:val="left"/>
      <w:pPr>
        <w:ind w:left="502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E0D49BE"/>
    <w:multiLevelType w:val="hybridMultilevel"/>
    <w:tmpl w:val="72C2D6C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29F0153"/>
    <w:multiLevelType w:val="hybridMultilevel"/>
    <w:tmpl w:val="DADE392A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8" w15:restartNumberingAfterBreak="0">
    <w:nsid w:val="75AB6248"/>
    <w:multiLevelType w:val="multilevel"/>
    <w:tmpl w:val="7F96FC8C"/>
    <w:lvl w:ilvl="0">
      <w:start w:val="1"/>
      <w:numFmt w:val="upperRoman"/>
      <w:lvlText w:val="%1."/>
      <w:lvlJc w:val="left"/>
      <w:rPr>
        <w:rFonts w:ascii="Arial" w:eastAsia="Arial" w:hAnsi="Arial" w:cs="Arial"/>
        <w:color w:va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79BD2350"/>
    <w:multiLevelType w:val="hybridMultilevel"/>
    <w:tmpl w:val="78DAA802"/>
    <w:lvl w:ilvl="0" w:tplc="FA52D866">
      <w:start w:val="1"/>
      <w:numFmt w:val="decimal"/>
      <w:lvlText w:val="%1)"/>
      <w:lvlJc w:val="left"/>
      <w:pPr>
        <w:ind w:left="86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num w:numId="1">
    <w:abstractNumId w:val="8"/>
  </w:num>
  <w:num w:numId="2">
    <w:abstractNumId w:val="5"/>
  </w:num>
  <w:num w:numId="3">
    <w:abstractNumId w:val="1"/>
  </w:num>
  <w:num w:numId="4">
    <w:abstractNumId w:val="7"/>
  </w:num>
  <w:num w:numId="5">
    <w:abstractNumId w:val="3"/>
  </w:num>
  <w:num w:numId="6">
    <w:abstractNumId w:val="0"/>
  </w:num>
  <w:num w:numId="7">
    <w:abstractNumId w:val="9"/>
  </w:num>
  <w:num w:numId="8">
    <w:abstractNumId w:val="4"/>
  </w:num>
  <w:num w:numId="9">
    <w:abstractNumId w:val="6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564C"/>
    <w:rsid w:val="000B5A4A"/>
    <w:rsid w:val="000C6B9A"/>
    <w:rsid w:val="00116DA7"/>
    <w:rsid w:val="001E40DC"/>
    <w:rsid w:val="00287611"/>
    <w:rsid w:val="002E240F"/>
    <w:rsid w:val="002E616E"/>
    <w:rsid w:val="003E18ED"/>
    <w:rsid w:val="004B40D2"/>
    <w:rsid w:val="004B6273"/>
    <w:rsid w:val="004E2753"/>
    <w:rsid w:val="005F1F87"/>
    <w:rsid w:val="006A5BB0"/>
    <w:rsid w:val="006A5F36"/>
    <w:rsid w:val="006C2275"/>
    <w:rsid w:val="0070341B"/>
    <w:rsid w:val="007744E5"/>
    <w:rsid w:val="00775E1D"/>
    <w:rsid w:val="007B4AC7"/>
    <w:rsid w:val="00884E8C"/>
    <w:rsid w:val="008C44FE"/>
    <w:rsid w:val="008E7726"/>
    <w:rsid w:val="009538C1"/>
    <w:rsid w:val="0098564C"/>
    <w:rsid w:val="009A1E60"/>
    <w:rsid w:val="00A423B2"/>
    <w:rsid w:val="00AD7799"/>
    <w:rsid w:val="00B25CDA"/>
    <w:rsid w:val="00B3001B"/>
    <w:rsid w:val="00B84D9C"/>
    <w:rsid w:val="00CD622A"/>
    <w:rsid w:val="00D04EEE"/>
    <w:rsid w:val="00EA2D53"/>
    <w:rsid w:val="00EF13B0"/>
    <w:rsid w:val="00F63C1E"/>
    <w:rsid w:val="00F675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6FB607"/>
  <w15:docId w15:val="{D3E8B000-22A3-4015-933C-9860279557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EA2D5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A2D53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6C227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1</Pages>
  <Words>224</Words>
  <Characters>1349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Jachymczyk Magdalena</dc:creator>
  <cp:lastModifiedBy>Jachymczyk Magdalena</cp:lastModifiedBy>
  <cp:revision>25</cp:revision>
  <cp:lastPrinted>2022-11-14T07:33:00Z</cp:lastPrinted>
  <dcterms:created xsi:type="dcterms:W3CDTF">2019-11-12T06:44:00Z</dcterms:created>
  <dcterms:modified xsi:type="dcterms:W3CDTF">2024-11-14T09:21:00Z</dcterms:modified>
</cp:coreProperties>
</file>